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78576c7588dbd54310e1901786ff3290b9874"/>
    <w:p>
      <w:pPr>
        <w:pStyle w:val="Heading3"/>
      </w:pPr>
      <w:r>
        <w:t xml:space="preserve">В России выдано 200 миллионов электронных больничных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Социальный фонд в октябре оформил 200-милионный листок временной нетрудоспособности в электронной форме. Юбилейный больничный выписали в одной из районных больниц Свердловской области. Полный переход на электронные листки в России произошел с 2022 года. Благодаря им взаимодействие между пациентами, врачами и работодателями стало проще и быстрее.</w:t>
      </w:r>
    </w:p>
    <w:p>
      <w:pPr>
        <w:pStyle w:val="BodyText"/>
      </w:pPr>
      <w:r>
        <w:t xml:space="preserve">Компании получают данные о больничных листах в цифровом виде, что снижает объем бумажной работы и вероятность сделать ошибку при заполнении сведений. Работники в свою очередь получают выплаты по нетрудоспособности без обращений и подачи каких-либо документов. После того как медицинская организация закрывает больничный, а в Социальный фонд приходят необходимые сведения, пособие назначается в течение 10 дней.</w:t>
      </w:r>
    </w:p>
    <w:p>
      <w:pPr>
        <w:pStyle w:val="BodyText"/>
      </w:pPr>
      <w:r>
        <w:t xml:space="preserve">Переход на электронный формат также предоставил работникам постоянный доступ к информации о больничных выплатах. Соответствующие данные теперь всегда доступны в личном кабинете на портале госуслуг. Здесь легко отслеживать сведения об открытии больничного листа, его продлении, закрытии, размере и прочей информации.</w:t>
      </w:r>
    </w:p>
    <w:p>
      <w:pPr>
        <w:pStyle w:val="BodyText"/>
      </w:pPr>
      <w:r>
        <w:t xml:space="preserve">Цифровой формат, помимо этого, поспособствовал отказу от справок о зарплате для расчета больничных выплат. С 2023 года организации могут не выдавать такой документ, а работники могут не представлять его по новому месту работы. Социальный фонд получает все необходимые сведения из Федеральной налоговой службы. В результате из медицинских организаций приходят данные о закрытии больничного, из ФНС – данные о зарплате, после чего фонд может рассчитать пособие по временной нетрудоспособности, чтобы напрямую без участия работодателя перечислить денежные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http://yaroslavsky.mos.ru/informatsiya-sotsialnogo-fonda-rossii/detail/11966411.html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2025-03-01T17:37:28Z</dcterms:created>
  <dcterms:modified xsi:type="dcterms:W3CDTF">2025-03-01T17:37:28Z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