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новости-увд-по-свао-08.04-11.04"/>
    <w:p>
      <w:pPr>
        <w:pStyle w:val="Heading3"/>
      </w:pPr>
      <w:r>
        <w:t xml:space="preserve">Новости УВД по СВАО 08.04-11.04</w:t>
      </w:r>
    </w:p>
    <w:p>
      <w:pPr>
        <w:pStyle w:val="FirstParagraph"/>
      </w:pPr>
      <w:r>
        <w:t xml:space="preserve">11.04.2025</w:t>
      </w:r>
    </w:p>
    <w:p>
      <w:pPr>
        <w:pStyle w:val="BodyText"/>
      </w:pPr>
      <w:r>
        <w:rPr>
          <w:bCs/>
          <w:b/>
        </w:rPr>
        <w:t xml:space="preserve">В районе Отрадное сотрудниками наркоконтроля задержан подозреваемый в причастности к незаконному сбыту наркотических средств</w:t>
      </w:r>
    </w:p>
    <w:p>
      <w:pPr>
        <w:pStyle w:val="BodyText"/>
      </w:pPr>
      <w:r>
        <w:t xml:space="preserve">В ходе оперативно-розыскного мероприятия «Наблюдение» сотрудниками наркоконтроля на улице Бестужевых, по подозрению в причастности к незаконному сбыту наркотических средств, был задержан 20-летний приезжий.</w:t>
      </w:r>
    </w:p>
    <w:p>
      <w:pPr>
        <w:pStyle w:val="BodyText"/>
      </w:pPr>
      <w:r>
        <w:t xml:space="preserve">В ходе личного досмотра полицейские изъяли 11 свертков в изоленте с неизвестным веществом внутри. Злоумышленник пояснил, что раннее успел сделать 9 закладок в районе Отрадное г. Москвы, которые так же были изъяты правоохранителями.</w:t>
      </w:r>
    </w:p>
    <w:p>
      <w:pPr>
        <w:pStyle w:val="BodyText"/>
      </w:pPr>
      <w:r>
        <w:t xml:space="preserve">Общая масса брутто изъятого превысила 36 граммов. Согласно исследованию части изъятого вещества содержат в своем составе наркотическое средство - производное эфедрона.</w:t>
      </w:r>
    </w:p>
    <w:p>
      <w:pPr>
        <w:pStyle w:val="BodyText"/>
      </w:pPr>
      <w:r>
        <w:t xml:space="preserve">По данному факту следствием ОМВД России по району Отрадное г. Москвы возбуждено уголовное дело по признакам преступления предусмотренного частью 3 статьи 30 УК РФ и частью 4 статьи 228.1 УК РФ. Фигуранту избрана мера пресечения в виде заключения под стражу.</w:t>
      </w:r>
    </w:p>
    <w:p>
      <w:pPr>
        <w:pStyle w:val="BodyText"/>
      </w:pPr>
      <w:r>
        <w:t xml:space="preserve">Также за нарушение миграционного законодательства в отношении задержанного составлен протокол об административном правонарушении предусмотренном статьей 18.8 КоАП РФ.</w:t>
      </w:r>
    </w:p>
    <w:p>
      <w:pPr>
        <w:pStyle w:val="BodyText"/>
      </w:pPr>
      <w:r>
        <w:rPr>
          <w:bCs/>
          <w:b/>
        </w:rPr>
        <w:t xml:space="preserve">Продолжает работу реестр контролируемых лиц</w:t>
      </w:r>
    </w:p>
    <w:p>
      <w:pPr>
        <w:pStyle w:val="BodyText"/>
      </w:pPr>
      <w:r>
        <w:t xml:space="preserve">«Важным шагом в реализации государственной миграционной политики стал запуск 5 февраля текущего года реестра контролируемых лиц. В настоящее время он функционирует на базе официального сайта МВД России и на Едином портале государственных и муниципальных услуг», - сообщила официальный представитель МВД России Ирина Волк.</w:t>
      </w:r>
    </w:p>
    <w:p>
      <w:pPr>
        <w:pStyle w:val="BodyText"/>
      </w:pPr>
      <w:r>
        <w:t xml:space="preserve">Разъясняем важнейшие нюансы масштабного нововведения.</w:t>
      </w:r>
    </w:p>
    <w:p>
      <w:pPr>
        <w:pStyle w:val="BodyText"/>
      </w:pPr>
      <w:r>
        <w:t xml:space="preserve">Проверить информацию о включении в реестр может бесплатно любой человек через специальную интерактивную форму. Услуга предоставляется только на двух ресурсах по ссылкам:</w:t>
      </w:r>
      <w:r>
        <w:t xml:space="preserve"> </w:t>
      </w:r>
      <w:hyperlink r:id="rId20">
        <w:r>
          <w:rPr>
            <w:rStyle w:val="Hyperlink"/>
          </w:rPr>
          <w:t xml:space="preserve">https://мвд.рф/rkl</w:t>
        </w:r>
      </w:hyperlink>
      <w:r>
        <w:t xml:space="preserve"> </w:t>
      </w:r>
      <w:r>
        <w:t xml:space="preserve">и</w:t>
      </w:r>
      <w:r>
        <w:t xml:space="preserve"> </w:t>
      </w:r>
      <w:hyperlink r:id="rId21">
        <w:r>
          <w:rPr>
            <w:rStyle w:val="Hyperlink"/>
          </w:rPr>
          <w:t xml:space="preserve">gosuslugi.ru/655781/1/form?_=1739004601525.</w:t>
        </w:r>
      </w:hyperlink>
    </w:p>
    <w:p>
      <w:pPr>
        <w:pStyle w:val="BodyText"/>
      </w:pPr>
      <w:r>
        <w:t xml:space="preserve">В реестре содержатся сведения о гражданах, утративших законные основания для пребывания в России. Это те лица, которые находятся в России более трех месяцев без патента, разрешения на работу, разрешения на временное проживание, вида на жительство. Иностранный гражданин и лицо без гражданства включаются в реестр и в тех случаях, когда перечисленные разрешительные документы или правовые статусы были аннулированы. Также основанием для внесения сведений в список контролируемых лиц является вступление в силу обвинительного приговора суда, принятое решение о выдворении, депортации, нежелательности пребывания, неразрешении въезда и прекращении гражданства.</w:t>
      </w:r>
    </w:p>
    <w:p>
      <w:pPr>
        <w:pStyle w:val="BodyText"/>
      </w:pPr>
      <w:r>
        <w:t xml:space="preserve">База данных обновляется каждые четыре часа.</w:t>
      </w:r>
    </w:p>
    <w:p>
      <w:pPr>
        <w:pStyle w:val="BodyText"/>
      </w:pPr>
      <w:r>
        <w:t xml:space="preserve">С момента запуска реестра граждане и организации через онлайн-сервисы МВД России и госуслуг уже провели более 688 тысяч проверок в отношении иностранцев. 592 663 из них находятся в России законно, 95 608 – незаконно.</w:t>
      </w:r>
    </w:p>
    <w:p>
      <w:pPr>
        <w:pStyle w:val="BodyText"/>
      </w:pPr>
      <w:r>
        <w:t xml:space="preserve">Работодателям и работникам сферы услуг, в том числе образовательных, важно помнить, что прежде чем оказать услугу иностранному гражданину либо рассмотреть вопрос о его трудоустройстве, необходимо ознакомиться с информацией о заказчике или потенциальном работнике.</w:t>
      </w:r>
    </w:p>
    <w:p>
      <w:pPr>
        <w:pStyle w:val="BodyText"/>
      </w:pPr>
      <w:r>
        <w:t xml:space="preserve">За оказание услуг людям, включенным в реестр контролируемых лиц, предусмотрено административное наказание.</w:t>
      </w:r>
    </w:p>
    <w:p>
      <w:pPr>
        <w:pStyle w:val="BodyText"/>
      </w:pPr>
      <w:r>
        <w:t xml:space="preserve">ВАЖНО!</w:t>
      </w:r>
    </w:p>
    <w:p>
      <w:pPr>
        <w:pStyle w:val="BodyText"/>
      </w:pPr>
      <w:r>
        <w:t xml:space="preserve">По вопросам, связанным с включением в реестр, иностранный гражданин может обратиться в подразделения по вопросам миграции территориальных органов МВД России, филиалы ФГУП «ПВС» МВД России и ГБУ г. Москвы ММЦ «Сахарово», а также по телефону «горячей линии» ФГУП «ПВС» МВД России: 8-800-200-52-09.</w:t>
      </w:r>
    </w:p>
    <w:p>
      <w:pPr>
        <w:pStyle w:val="BodyText"/>
      </w:pPr>
      <w:r>
        <w:t xml:space="preserve">По 30 апреля 2025 года каждый иностранный гражданин, допустивший нарушение режима пребывания, обязан для урегулирования своего правового положения явиться в</w:t>
      </w:r>
      <w:r>
        <w:t xml:space="preserve"> </w:t>
      </w:r>
      <w:hyperlink r:id="rId22">
        <w:r>
          <w:rPr>
            <w:rStyle w:val="Hyperlink"/>
          </w:rPr>
          <w:t xml:space="preserve">территориальный орган МВД России</w:t>
        </w:r>
      </w:hyperlink>
      <w:r>
        <w:t xml:space="preserve">или обратиться в филиал</w:t>
      </w:r>
      <w:r>
        <w:t xml:space="preserve"> </w:t>
      </w:r>
      <w:hyperlink r:id="rId23">
        <w:r>
          <w:rPr>
            <w:rStyle w:val="Hyperlink"/>
          </w:rPr>
          <w:t xml:space="preserve">ФГУП «ПВС» МВД России</w:t>
        </w:r>
      </w:hyperlink>
      <w:r>
        <w:t xml:space="preserve"> </w:t>
      </w:r>
      <w:r>
        <w:t xml:space="preserve">либо</w:t>
      </w:r>
      <w:r>
        <w:t xml:space="preserve"> </w:t>
      </w:r>
      <w:hyperlink r:id="rId24">
        <w:r>
          <w:rPr>
            <w:rStyle w:val="Hyperlink"/>
          </w:rPr>
          <w:t xml:space="preserve">ГБУ г. Москвы ММЦ «Сахарово»</w:t>
        </w:r>
      </w:hyperlink>
      <w:r>
        <w:t xml:space="preserve">. В соответствии с</w:t>
      </w:r>
      <w:r>
        <w:t xml:space="preserve"> </w:t>
      </w:r>
      <w:hyperlink r:id="rId25">
        <w:r>
          <w:rPr>
            <w:rStyle w:val="Hyperlink"/>
          </w:rPr>
          <w:t xml:space="preserve">Указом Президента Российской Федерации от 30 декабря 2024 г. Nº 1126</w:t>
        </w:r>
      </w:hyperlink>
      <w:r>
        <w:t xml:space="preserve"> </w:t>
      </w:r>
      <w:r>
        <w:t xml:space="preserve">в отношении таких лиц не будут применяться меры, связанные с высылкой, помещением в специальные учреждения, а также с запретом на въезд.</w:t>
      </w:r>
    </w:p>
    <w:p>
      <w:pPr>
        <w:pStyle w:val="BodyText"/>
      </w:pPr>
      <w:r>
        <w:t xml:space="preserve">Те иностранные граждане и лица без гражданства, которые урегулировали свой правовой статус, исключаются из реестра контролируемых лиц.</w:t>
      </w:r>
    </w:p>
    <w:p>
      <w:pPr>
        <w:pStyle w:val="BodyText"/>
      </w:pPr>
      <w:r>
        <w:rPr>
          <w:bCs/>
          <w:b/>
        </w:rPr>
        <w:t xml:space="preserve">На площадке редакции газеты «Вечерняя Москва» состоялась профилактическая лекция с участием сотрудницы уголовного розыска УВД по СВАО</w:t>
      </w:r>
    </w:p>
    <w:p>
      <w:pPr>
        <w:pStyle w:val="BodyText"/>
      </w:pPr>
      <w:r>
        <w:t xml:space="preserve">Для учащихся среднеобразовательных учебных заведений на площадке редакции газеты «Вечерняя Москва» провели лекцию на тему: «Правовые аспекты интернет-безопасности: что можно и нельзя делать в сети». Проходило мероприятие в офлайн формате с онлайн трансляцией в сети Интернет.</w:t>
      </w:r>
    </w:p>
    <w:p>
      <w:pPr>
        <w:pStyle w:val="BodyText"/>
      </w:pPr>
      <w:r>
        <w:t xml:space="preserve">В качестве основных спикеров выступили: сотрудница уголовного розыска УВД по СВАО ГУ МВД России по г. Москвы и юрист адвокатского бюро. На мероприятии присутствующие рассмотрели вопрос информационной безопасности. Сотрудница полиции рассказала о наиболее популярных схемах, используемых мошенниками, а также поделилась новыми способами хищений денег и имущества граждан дистанционным путем.</w:t>
      </w:r>
    </w:p>
    <w:p>
      <w:pPr>
        <w:pStyle w:val="BodyText"/>
      </w:pPr>
      <w:r>
        <w:t xml:space="preserve">В формате диалога участники встречи предлагали различные варианты усовершенствования методов борьбы с интернет-преступниками, делились собственным опытом и обсуждали нормы законодательства РФ, регулирующие деятельность в сети.</w:t>
      </w:r>
    </w:p>
    <w:p>
      <w:pPr>
        <w:pStyle w:val="BodyText"/>
      </w:pPr>
      <w:r>
        <w:t xml:space="preserve">В завершении встречи молодежи ещё раз порекомендовали не разглашать неизвестным свои личные данные, не переходить по подозрительным ссылкам и всегда перепроверять полученную информацию.</w:t>
      </w:r>
    </w:p>
    <w:p>
      <w:pPr>
        <w:pStyle w:val="BodyText"/>
      </w:pPr>
      <w:r>
        <w:rPr>
          <w:bCs/>
          <w:b/>
        </w:rPr>
        <w:t xml:space="preserve">Полицейские столичного района Южное Медведково оперативно разыскали пропавшего ребенка</w:t>
      </w:r>
    </w:p>
    <w:p>
      <w:pPr>
        <w:pStyle w:val="BodyText"/>
      </w:pPr>
      <w:r>
        <w:rPr>
          <w:iCs/>
          <w:i/>
        </w:rPr>
        <w:t xml:space="preserve">«Сотрудники ОУУПиПДН совместно с ОУР ОМВД России по району Южное Медведково г. Москвы оперативно разыскали несовершеннолетнего», – сообщил начальник УИиОС ГУ МВД России по г. Москве полковник внутренней службы Владимир Васенин.</w:t>
      </w:r>
    </w:p>
    <w:p>
      <w:pPr>
        <w:pStyle w:val="BodyText"/>
      </w:pPr>
      <w:r>
        <w:t xml:space="preserve">Ночью в полицию обратилась жительница района с сообщением о пропаже ее несовершеннолетнего сына. В ходе проверки было установлено, что утром 13-летний подросток ушел на занятия в школу, после которых домой не вернулся. Мама ребенка сначала попыталась самостоятельно найти его, но потом обратилась за помощью в полицию.</w:t>
      </w:r>
    </w:p>
    <w:p>
      <w:pPr>
        <w:pStyle w:val="BodyText"/>
      </w:pPr>
      <w:r>
        <w:t xml:space="preserve">Получив фотографию мальчика, полицейские, используя камеры городского видеонаблюдения, смогли установить его приблизительное местонахождение. Начальник ОУУПиПДН Отдела МВД России по району Южное Медведково г. Москвы, которому от сотрудников уголовного розыска поступала информация с видеокамер о передвижении подростка, обнаружил школьника в одном из подземных переходов. Несовершеннолетний был доставлен в территориальный отдел полиции, где его передали матери. В настоящее время его жизни и здоровью ничего не угрожает.</w:t>
      </w:r>
    </w:p>
    <w:p>
      <w:pPr>
        <w:pStyle w:val="BodyText"/>
      </w:pPr>
      <w:r>
        <w:rPr>
          <w:bCs/>
          <w:b/>
        </w:rPr>
        <w:t xml:space="preserve">Пресс-служба УВД по СВАО</w:t>
      </w:r>
    </w:p>
    <w:p>
      <w:pPr>
        <w:pStyle w:val="BodyText"/>
      </w:pPr>
      <w:r>
        <w:rPr>
          <w:bCs/>
          <w:b/>
        </w:rPr>
        <w:t xml:space="preserve">8 (495) 616-06-29</w:t>
      </w:r>
    </w:p>
    <w:p>
      <w:pPr>
        <w:pStyle w:val="BodyText"/>
      </w:pPr>
      <w:r>
        <w:br/>
      </w:r>
    </w:p>
    <w:p>
      <w:pPr>
        <w:pStyle w:val="BodyText"/>
      </w:pPr>
      <w:r>
        <w:t xml:space="preserve">Адрес страницы:</w:t>
      </w:r>
      <w:r>
        <w:t xml:space="preserve"> </w:t>
      </w:r>
      <w:hyperlink r:id="rId26">
        <w:r>
          <w:rPr>
            <w:rStyle w:val="Hyperlink"/>
          </w:rPr>
          <w:t xml:space="preserve">http://yaroslavsky.mos.ru/fms/information-of-uvd-po-svao/detail/12911008.html</w:t>
        </w:r>
      </w:hyperlink>
    </w:p>
    <w:p>
      <w:pPr>
        <w:pStyle w:val="BodyText"/>
      </w:pPr>
      <w:hyperlink r:id="rId27">
        <w:r>
          <w:rPr>
            <w:rStyle w:val="Hyperlink"/>
          </w:rPr>
          <w:t xml:space="preserve">Управа Ярославского района города Москвы</w:t>
        </w:r>
      </w:hyperlink>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5" Target="http://www.kremlin.ru/acts/bank/51471" TargetMode="External" /><Relationship Type="http://schemas.openxmlformats.org/officeDocument/2006/relationships/hyperlink" Id="rId27" Target="http://yaroslavsky.mos.ru" TargetMode="External" /><Relationship Type="http://schemas.openxmlformats.org/officeDocument/2006/relationships/hyperlink" Id="rId26" Target="http://yaroslavsky.mos.ru/fms/information-of-uvd-po-svao/detail/12911008.html" TargetMode="External" /><Relationship Type="http://schemas.openxmlformats.org/officeDocument/2006/relationships/hyperlink" Id="rId24" Target="https://mc.mos.ru/?ysclid=m6yzhe67p086531027" TargetMode="External" /><Relationship Type="http://schemas.openxmlformats.org/officeDocument/2006/relationships/hyperlink" Id="rId21" Target="https://mvd.ru/admin/gosuslugi.ru/655781/1/form?_=1739004601525." TargetMode="External" /><Relationship Type="http://schemas.openxmlformats.org/officeDocument/2006/relationships/hyperlink" Id="rId23" Target="https://pvsmvd.ru/" TargetMode="External" /><Relationship Type="http://schemas.openxmlformats.org/officeDocument/2006/relationships/hyperlink" Id="rId22" Target="https://xn--b1aew.xn--p1ai/mvd/structure1/Glavnie_upravlenija/guvm/%D1%80%D0%B5%D0%B3%D0%B8%D0%BE%D0%BD%D0%B0%D0%BB%D1%8C%D0%BD%D1%8B%D0%B5-%D1%83%D0%B2%D0%BC" TargetMode="External" /><Relationship Type="http://schemas.openxmlformats.org/officeDocument/2006/relationships/hyperlink" Id="rId20" Target="https://xn--b1aew.xn--p1ai/rkl" TargetMode="External" /></Relationships>
</file>

<file path=word/_rels/footnotes.xml.rels><?xml version="1.0" encoding="UTF-8"?><Relationships xmlns="http://schemas.openxmlformats.org/package/2006/relationships"><Relationship Type="http://schemas.openxmlformats.org/officeDocument/2006/relationships/hyperlink" Id="rId25" Target="http://www.kremlin.ru/acts/bank/51471" TargetMode="External" /><Relationship Type="http://schemas.openxmlformats.org/officeDocument/2006/relationships/hyperlink" Id="rId27" Target="http://yaroslavsky.mos.ru" TargetMode="External" /><Relationship Type="http://schemas.openxmlformats.org/officeDocument/2006/relationships/hyperlink" Id="rId26" Target="http://yaroslavsky.mos.ru/fms/information-of-uvd-po-svao/detail/12911008.html" TargetMode="External" /><Relationship Type="http://schemas.openxmlformats.org/officeDocument/2006/relationships/hyperlink" Id="rId24" Target="https://mc.mos.ru/?ysclid=m6yzhe67p086531027" TargetMode="External" /><Relationship Type="http://schemas.openxmlformats.org/officeDocument/2006/relationships/hyperlink" Id="rId21" Target="https://mvd.ru/admin/gosuslugi.ru/655781/1/form?_=1739004601525." TargetMode="External" /><Relationship Type="http://schemas.openxmlformats.org/officeDocument/2006/relationships/hyperlink" Id="rId23" Target="https://pvsmvd.ru/" TargetMode="External" /><Relationship Type="http://schemas.openxmlformats.org/officeDocument/2006/relationships/hyperlink" Id="rId22" Target="https://xn--b1aew.xn--p1ai/mvd/structure1/Glavnie_upravlenija/guvm/%D1%80%D0%B5%D0%B3%D0%B8%D0%BE%D0%BD%D0%B0%D0%BB%D1%8C%D0%BD%D1%8B%D0%B5-%D1%83%D0%B2%D0%BC" TargetMode="External" /><Relationship Type="http://schemas.openxmlformats.org/officeDocument/2006/relationships/hyperlink" Id="rId20" Target="https://xn--b1aew.xn--p1ai/rk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2025-04-13T18:12:02Z</dcterms:created>
  <dcterms:modified xsi:type="dcterms:W3CDTF">2025-04-13T18:12:02Z</dcterms:modified>
</cp:coreProperties>
</file>

<file path=docProps/custom.xml><?xml version="1.0" encoding="utf-8"?>
<Properties xmlns="http://schemas.openxmlformats.org/officeDocument/2006/custom-properties" xmlns:vt="http://schemas.openxmlformats.org/officeDocument/2006/docPropsVTypes"/>
</file>