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8196b6d5d2547b99bdf9c7da3e07a7a8a49ecf"/>
    <w:p>
      <w:pPr>
        <w:pStyle w:val="Heading3"/>
      </w:pPr>
      <w:r>
        <w:t xml:space="preserve">В Москве направлено в суд уголовное дело о хищении денежных средств граждан мошенническим путём</w:t>
      </w:r>
    </w:p>
    <w:p>
      <w:pPr>
        <w:pStyle w:val="FirstParagraph"/>
      </w:pPr>
      <w:r>
        <w:t xml:space="preserve">31.07.2023</w:t>
      </w:r>
    </w:p>
    <w:p>
      <w:pPr>
        <w:pStyle w:val="BodyText"/>
      </w:pPr>
      <w:r>
        <w:t xml:space="preserve"> «Следствием УВД по СВАО ГУ МВД России по г. Москве окончено предварительное расследование уголовного дела о завладении крупной суммы денежных средств граждан под видом поставки компьютерного оборудования.</w:t>
      </w:r>
    </w:p>
    <w:p>
      <w:pPr>
        <w:pStyle w:val="BodyText"/>
      </w:pPr>
      <w:r>
        <w:t xml:space="preserve">В ходе предварительного расследования установлено, что злоумышленники арендовали офис на Алтуфьевском шоссе на имя гражданина, которого предварительно зарегистрировали в налоговом органе в качестве индивидуального предпринимателя. Под видом сотрудников фирмы они встречались с гражданами и заключали с ними договоры на поставку компьютерного оборудования, при этом в действительности, не имея реальной возможности это сделать. Введенные в заблуждение граждане перечисляли им денежные средства, однако, технику так и не получали, деньги им также никто не возвращал.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УВД по СВАО ГУ МВД России по г. Москве задержали троих подозреваемых – мужчину и двух женщин в возрасте от 26 до 29 лет.</w:t>
      </w:r>
    </w:p>
    <w:p>
      <w:pPr>
        <w:pStyle w:val="BodyText"/>
      </w:pPr>
      <w:r>
        <w:t xml:space="preserve">Установлено, что от действий злоумышленников пострадало как минимум 13 граждан. Ущерб, причиненный им, составил более 14,5 миллионов рублей.</w:t>
      </w:r>
    </w:p>
    <w:p>
      <w:pPr>
        <w:pStyle w:val="BodyText"/>
      </w:pPr>
      <w:r>
        <w:t xml:space="preserve">Следствием возбуждены уголовные дела по признакам преступления, предусмотренного частью 4 статьи 159 УК РФ "Мошенничество", которые были соединены в одно производство», – 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http://yaroslavsky.mos.ru/fms/information-of-uvd-po-svao/detail/11744614.html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7446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7446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2023-10-11T03:35:23Z</dcterms:created>
  <dcterms:modified xsi:type="dcterms:W3CDTF">2023-10-11T03:35:23Z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