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9211346c7f2ec422bec6d0756e80368b253d3"/>
    <w:p>
      <w:pPr>
        <w:pStyle w:val="Heading3"/>
      </w:pPr>
      <w:r>
        <w:t xml:space="preserve">На Северо-Востоке столицы подведены итоги оперативно-профилактического мероприятия «Надзор»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t xml:space="preserve">В целях повышения эффективности деятельности по предупреждению и пресечению совершения преступлений и административных правонарушений лицами, подпадающими под действие Федерального закона от 6 апреля 2011 года № 64-ФЗ «Об административном надзоре за лицами, освобожденными из мест лишения свободы», а также активизации выявления и розыска лиц, в отношении которых установлен административный надзор, не прибывших к месту его осуществления либо самовольно оставивших его, и во исполнение указания ГУ МВД России по г. Москве от 17 мая 2023 года № 1/10758 «О проведении оперативно-профилактического мероприятия «Надзор», в период с 19 по 26 июня 2023 года на территории</w:t>
      </w:r>
      <w:r>
        <w:br/>
      </w:r>
      <w:r>
        <w:t xml:space="preserve">Северо-Восточного административного округа города Москвы проводилось оперативно-профилактическое мероприятие «Надзор».</w:t>
      </w:r>
    </w:p>
    <w:p>
      <w:pPr>
        <w:pStyle w:val="BodyText"/>
      </w:pPr>
      <w:r>
        <w:t xml:space="preserve">В результате проведения мероприятия модуль «Участковый» был пополнен сведениями более чем о 600 лицах, состоящих под административным надзором и формально под него подпадающих, было подано 5 заявлений в суд об установлении административного надзора и 12 заявлений о продлении административного надзора, поставлено на учет 11 поднадзорных лиц, составлено 150 административных протоколов, а также возбуждено 3 уголовных дела по статье 314.1 УК РФ «Уклонение от отбывания ограничения свободы, лишения свободы, а также от применения принудительных мер медицинского характера».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http://yaroslavsky.mos.ru/fms/information-of-uvd-po-svao/detail/11687125.html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687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687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2024-06-18T01:56:08Z</dcterms:created>
  <dcterms:modified xsi:type="dcterms:W3CDTF">2024-06-18T01:56:08Z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