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dcdb1abaeffbba96a94c1e7d63ebd1254098bf"/>
    <w:p>
      <w:pPr>
        <w:pStyle w:val="Heading3"/>
      </w:pPr>
      <w:r>
        <w:t xml:space="preserve">Парламентарии Ярославского района 14 февраля 2024 г. присоединились к поздравлению юных граждан России!</w:t>
      </w:r>
    </w:p>
    <w:p>
      <w:pPr>
        <w:pStyle w:val="FirstParagraph"/>
      </w:pPr>
      <w:r>
        <w:t xml:space="preserve">15.02.2024</w:t>
      </w:r>
    </w:p>
    <w:p>
      <w:pPr>
        <w:pStyle w:val="BodyText"/>
      </w:pPr>
      <w:r>
        <w:t xml:space="preserve">Парламентарии Ярославского района 14 февраля 2024 г. присоединились к поздравлению юных граждан России! Для 130-ти юных жителей Северо-Восточного округа торжественный день запомнится на всю жизнь. Все они - участники Движения первых получили свой первый паспорт гражданина России в торжественной обстановке в префектуре СВАО в рамках всероссийского проекта «Мы – граждане России!». Почëтно и трогательно из рук префекта СВАО Сергея Мельникова, председателя МГД Алексея Шапошникова, депутата МГД Ларисы Картавцевой и координатора Движения первых по СВАО Ольги Магерамовой лично получить свой первый документ ! Председатель Молодежной палаты Ярославского района Тимохова Анастасия считает, что проект "Мы граждане России" , направленный на повышение гражданской ответственности и патриотизма среди молодежи, сегодня реально поддерживается и активно продвигается. И как здорово, что 14-летним ребятам представляется возможность в торжественной обстановке получить паспорт потому, что они это заслужили, они уже первые, т. к достигли серьезных успехов в своей жизни и по праву являются гордостью района и округа!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15.02.2024%20смп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http://yaroslavsky.mos.ru/directions-of-work/social-sphere/semeynaya-i-molodyezhnaya-politika/detail/12168097.html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68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yaroslavsky.mos.ru" TargetMode="External" /><Relationship Type="http://schemas.openxmlformats.org/officeDocument/2006/relationships/hyperlink" Id="rId23" Target="http://yaroslavsky.mos.ru/directions-of-work/social-sphere/semeynaya-i-molodyezhnaya-politika/detail/12168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2025-04-13T18:09:06Z</dcterms:created>
  <dcterms:modified xsi:type="dcterms:W3CDTF">2025-04-13T18:09:06Z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