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e3171a5912352b8050cf38f992af22d9e2f6b2"/>
    <w:p>
      <w:pPr>
        <w:pStyle w:val="Heading3"/>
      </w:pPr>
      <w:r>
        <w:t xml:space="preserve">Молодые парламентарии организовали 04.02.2024 для жителей района мастер-класс по изготовлению фигурок из гипса с магнитами.</w:t>
      </w:r>
    </w:p>
    <w:p>
      <w:pPr>
        <w:pStyle w:val="FirstParagraph"/>
      </w:pPr>
      <w:r>
        <w:t xml:space="preserve">05.02.2024</w:t>
      </w:r>
    </w:p>
    <w:p>
      <w:pPr>
        <w:pStyle w:val="BodyText"/>
      </w:pPr>
      <w:r>
        <w:t xml:space="preserve">Ребята рассказали, как можно создать своими руками различные фигурки, используя гипс и простые силиконовые формы. Поделились опытом декорирования фигур акриловыми красками. Творческий процесс оказался настолько захватывающим, что увлек не только детей, но и их родителей!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магний%20б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http://yaroslavsky.mos.ru/directions-of-work/social-sphere/semeynaya-i-molodyezhnaya-politika/detail/12146409.html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464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464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2025-06-01T06:25:11Z</dcterms:created>
  <dcterms:modified xsi:type="dcterms:W3CDTF">2025-06-01T06:25:11Z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