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8cb08d30e83a090debec3a49ef102ab49dd5c1"/>
    <w:p>
      <w:pPr>
        <w:pStyle w:val="Heading3"/>
      </w:pPr>
      <w:r>
        <w:t xml:space="preserve">4 февраля по адресу Ярославское ш. д.22, к. 2 на базе Д/Ц «Феникс» Молодежная палата провела для юных жителей района мастер-класс по изготовлению эко-кормушек.</w:t>
      </w:r>
    </w:p>
    <w:p>
      <w:pPr>
        <w:pStyle w:val="FirstParagraph"/>
      </w:pPr>
      <w:r>
        <w:t xml:space="preserve">05.02.2024</w:t>
      </w:r>
    </w:p>
    <w:p>
      <w:pPr>
        <w:pStyle w:val="BodyText"/>
      </w:pPr>
      <w:r>
        <w:t xml:space="preserve">Парламентарии рассказали и показали ребятам, как правильно сделать подходящую для питания птиц кормушку, и как можно даже творчески подойти к процессу! Все получили положительные эмоции, а главное с заботой о природе!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кормух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http://yaroslavsky.mos.ru/directions-of-work/social-sphere/semeynaya-i-molodyezhnaya-politika/detail/12146334.html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463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463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2025-04-13T18:09:07Z</dcterms:created>
  <dcterms:modified xsi:type="dcterms:W3CDTF">2025-04-13T18:09:07Z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