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f9e6f1ee09da0b2ba4c066d29f0dd079edea84"/>
    <w:p>
      <w:pPr>
        <w:pStyle w:val="Heading3"/>
      </w:pPr>
      <w:r>
        <w:t xml:space="preserve">26 декабря на базе ММКЦ по адресу: Ярославское ш., д.124, (Гагарин холл) прошло новогоднее театрализованное представление «Похищенный Новый год» для маленьких жителей Ярославского района.</w:t>
      </w:r>
    </w:p>
    <w:p>
      <w:pPr>
        <w:pStyle w:val="FirstParagraph"/>
      </w:pPr>
      <w:r>
        <w:t xml:space="preserve">27.12.2023</w:t>
      </w:r>
    </w:p>
    <w:p>
      <w:pPr>
        <w:pStyle w:val="BodyText"/>
      </w:pPr>
      <w:r>
        <w:t xml:space="preserve">Театрально-эстрадная студия «Маскарад» под руководством Славы Федорова представила сказочное музыкальное представление в рамках интерактивной программы «Новогодний каламбур». Зал был полон, юные зрители благодарили артистов громкими аплодисментами и овациями!!!После представления от управы Ярославского района дети получили новогодние сладкие подарки.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ммкц%202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http://yaroslavsky.mos.ru/directions-of-work/social-sphere/semeynaya-i-molodyezhnaya-politika/detail/12081117.html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811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811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2025-04-13T18:09:10Z</dcterms:created>
  <dcterms:modified xsi:type="dcterms:W3CDTF">2025-04-13T18:09:10Z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