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ылечим-коррупцию-вместе"/>
    <w:p>
      <w:pPr>
        <w:pStyle w:val="Heading3"/>
      </w:pPr>
      <w:r>
        <w:t xml:space="preserve">Вылечим коррупцию вместе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t xml:space="preserve">Коррупция - одна из главных проблем современного общества. Можно сказать - это болезнь современного общества. Для того, чтобы "вылечить" коррупцию, необходимы действия не только со стороны вышестоящих властей, но и со стороны народа. В некоторых ситуациях легче заплатить, чем решать проблемы и дополнительно тратить силы и время на это, как думает большинство. Но нужно понимать, что пока Вы даете кому-то взятку, коррупция так и будет процветать.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6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4081874d91c5617539935a77bfccdd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http://yaroslavsky.mos.ru/combating-corruption/methodical-materials/detail/8279333.html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combating-corruption/methodical-materials/detail/8279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combating-corruption/methodical-materials/detail/8279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2025-05-07T03:08:37Z</dcterms:created>
  <dcterms:modified xsi:type="dcterms:W3CDTF">2025-05-07T03:08:37Z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