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клет.-эстафета-добрых-дел"/>
    <w:p>
      <w:pPr>
        <w:pStyle w:val="Heading3"/>
      </w:pPr>
      <w:r>
        <w:t xml:space="preserve">Буклет. Эстафета добрых дел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http://yaroslavsky.mos.ru/combating-corruption/methodical-materials/detail/7819261.html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7819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7819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2025-04-13T18:20:04Z</dcterms:created>
  <dcterms:modified xsi:type="dcterms:W3CDTF">2025-04-13T18:20:04Z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