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-справки-бк"/>
    <w:p>
      <w:pPr>
        <w:pStyle w:val="Heading3"/>
      </w:pPr>
      <w:r>
        <w:t xml:space="preserve">ПО Справки БК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Справки по БК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http://yaroslavsky.mos.ru/combating-corruption/forms-of-documents-related-to-anti-corruption-for-filling/detail/9726203.html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remlin.ru/search?query=%D1%81%D0%BF%D1%80%D0%B0%D0%B2%D0%BA%D0%B8+%D0%B1%D0%BA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combating-corruption/forms-of-documents-related-to-anti-corruption-for-filling/detail/972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remlin.ru/search?query=%D1%81%D0%BF%D1%80%D0%B0%D0%B2%D0%BA%D0%B8+%D0%B1%D0%BA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combating-corruption/forms-of-documents-related-to-anti-corruption-for-filling/detail/972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2025-04-13T18:13:51Z</dcterms:created>
  <dcterms:modified xsi:type="dcterms:W3CDTF">2025-04-13T18:13:51Z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