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2a9d813bb70e711f93bc8edca81b4b8f1325e"/>
    <w:p>
      <w:pPr>
        <w:pStyle w:val="Heading3"/>
      </w:pPr>
      <w:r>
        <w:t xml:space="preserve">Бланк справки о доходах, об имуществе супруга и несовершеннолетних детей Форма 3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http://yaroslavsky.mos.ru/combating-corruption/forms-of-documents-related-to-anti-corruption-for-filling/detail/1028249.html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2025-04-13T18:20:22Z</dcterms:created>
  <dcterms:modified xsi:type="dcterms:W3CDTF">2025-04-13T18:20:22Z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